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BABA3" w14:textId="77777777" w:rsidR="00233F39" w:rsidRDefault="00D34E89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C9A7BF0" wp14:editId="6D9161FA">
            <wp:extent cx="5815836" cy="319477"/>
            <wp:effectExtent l="0" t="0" r="0" b="0"/>
            <wp:docPr id="1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5836" cy="319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247B69" w14:textId="77777777" w:rsidR="00233F39" w:rsidRDefault="00D34E89">
      <w:pPr>
        <w:ind w:right="140"/>
        <w:jc w:val="right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D68B212" wp14:editId="34845F4A">
            <wp:extent cx="538137" cy="663337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37" cy="663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96E6B5" w14:textId="39F9482B" w:rsidR="00233F39" w:rsidRDefault="00D34E89">
      <w:pPr>
        <w:ind w:firstLine="708"/>
        <w:jc w:val="center"/>
        <w:rPr>
          <w:sz w:val="24"/>
          <w:szCs w:val="24"/>
        </w:rPr>
      </w:pPr>
      <w:r w:rsidRPr="00015875">
        <w:rPr>
          <w:sz w:val="24"/>
          <w:szCs w:val="24"/>
        </w:rPr>
        <w:t>Polícia Federal deflagra Operaç</w:t>
      </w:r>
      <w:r w:rsidR="00FE34ED">
        <w:rPr>
          <w:sz w:val="24"/>
          <w:szCs w:val="24"/>
        </w:rPr>
        <w:t>ão</w:t>
      </w:r>
      <w:r w:rsidR="00096668">
        <w:rPr>
          <w:sz w:val="24"/>
          <w:szCs w:val="24"/>
        </w:rPr>
        <w:t xml:space="preserve"> </w:t>
      </w:r>
      <w:r w:rsidR="00CC63A0">
        <w:rPr>
          <w:sz w:val="24"/>
          <w:szCs w:val="24"/>
        </w:rPr>
        <w:t>FESTA NO TERREIRO 3</w:t>
      </w:r>
    </w:p>
    <w:p w14:paraId="61714E23" w14:textId="1F3BC47C" w:rsidR="00FA1894" w:rsidRDefault="00FA1894" w:rsidP="00FA1894">
      <w:pPr>
        <w:jc w:val="center"/>
        <w:rPr>
          <w:rFonts w:cstheme="minorHAnsi"/>
          <w:i/>
          <w:sz w:val="24"/>
          <w:szCs w:val="24"/>
        </w:rPr>
      </w:pPr>
      <w:r>
        <w:rPr>
          <w:sz w:val="24"/>
          <w:szCs w:val="24"/>
        </w:rPr>
        <w:t xml:space="preserve">Ações visam </w:t>
      </w:r>
      <w:r>
        <w:rPr>
          <w:rFonts w:cstheme="minorHAnsi"/>
          <w:i/>
          <w:sz w:val="24"/>
          <w:szCs w:val="24"/>
        </w:rPr>
        <w:t xml:space="preserve">investigar </w:t>
      </w:r>
      <w:r w:rsidR="00BD786F">
        <w:rPr>
          <w:rFonts w:cstheme="minorHAnsi"/>
          <w:i/>
          <w:sz w:val="24"/>
          <w:szCs w:val="24"/>
        </w:rPr>
        <w:t>crime</w:t>
      </w:r>
      <w:r w:rsidR="00CC63A0">
        <w:rPr>
          <w:rFonts w:cstheme="minorHAnsi"/>
          <w:i/>
          <w:sz w:val="24"/>
          <w:szCs w:val="24"/>
        </w:rPr>
        <w:t>s de fraude em licitação, peculato e corrupção</w:t>
      </w:r>
    </w:p>
    <w:p w14:paraId="5F46A4E6" w14:textId="77777777" w:rsidR="008B7C9E" w:rsidRPr="009248DA" w:rsidRDefault="008B7C9E" w:rsidP="00FA1894">
      <w:pPr>
        <w:jc w:val="center"/>
        <w:rPr>
          <w:rFonts w:cstheme="minorHAnsi"/>
          <w:i/>
          <w:sz w:val="24"/>
          <w:szCs w:val="24"/>
        </w:rPr>
      </w:pPr>
    </w:p>
    <w:p w14:paraId="76CF8EC5" w14:textId="634C97D9" w:rsidR="008638B3" w:rsidRPr="008638B3" w:rsidRDefault="008638B3" w:rsidP="008638B3">
      <w:pPr>
        <w:spacing w:before="240" w:after="240" w:line="240" w:lineRule="auto"/>
        <w:jc w:val="both"/>
        <w:rPr>
          <w:bCs/>
          <w:sz w:val="24"/>
          <w:szCs w:val="24"/>
        </w:rPr>
      </w:pPr>
      <w:r w:rsidRPr="008638B3">
        <w:rPr>
          <w:bCs/>
          <w:sz w:val="24"/>
          <w:szCs w:val="24"/>
        </w:rPr>
        <w:t>João Pessoa/PB – A Polícia Federal</w:t>
      </w:r>
      <w:r w:rsidR="0091367E">
        <w:rPr>
          <w:bCs/>
          <w:sz w:val="24"/>
          <w:szCs w:val="24"/>
        </w:rPr>
        <w:t xml:space="preserve">, em parceria com o GAECO </w:t>
      </w:r>
      <w:r w:rsidR="0079215B">
        <w:rPr>
          <w:bCs/>
          <w:sz w:val="24"/>
          <w:szCs w:val="24"/>
        </w:rPr>
        <w:t xml:space="preserve">(Grupo de Atuação Especial contra o Crime Organizado) </w:t>
      </w:r>
      <w:r w:rsidR="0091367E">
        <w:rPr>
          <w:bCs/>
          <w:sz w:val="24"/>
          <w:szCs w:val="24"/>
        </w:rPr>
        <w:t>e a CGU (Controladoria Geral da União),</w:t>
      </w:r>
      <w:r w:rsidRPr="008638B3">
        <w:rPr>
          <w:bCs/>
          <w:sz w:val="24"/>
          <w:szCs w:val="24"/>
        </w:rPr>
        <w:t xml:space="preserve"> deflagrou na manhã </w:t>
      </w:r>
      <w:r>
        <w:rPr>
          <w:bCs/>
          <w:sz w:val="24"/>
          <w:szCs w:val="24"/>
        </w:rPr>
        <w:t>desta terça-feira (3/12)</w:t>
      </w:r>
      <w:r w:rsidRPr="008638B3">
        <w:rPr>
          <w:bCs/>
          <w:sz w:val="24"/>
          <w:szCs w:val="24"/>
        </w:rPr>
        <w:t xml:space="preserve">, a Operação FESTA NO TERREIRO 3 com o objetivo de </w:t>
      </w:r>
      <w:r>
        <w:rPr>
          <w:bCs/>
          <w:sz w:val="24"/>
          <w:szCs w:val="24"/>
        </w:rPr>
        <w:t>investigar</w:t>
      </w:r>
      <w:r w:rsidRPr="008638B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crimes de fraude e direcionamento</w:t>
      </w:r>
      <w:r w:rsidRPr="008638B3">
        <w:rPr>
          <w:bCs/>
          <w:sz w:val="24"/>
          <w:szCs w:val="24"/>
        </w:rPr>
        <w:t xml:space="preserve"> de licitações, desvios de recursos públicos, corrupção e lavagem de dinheiro. </w:t>
      </w:r>
    </w:p>
    <w:p w14:paraId="6D5CD826" w14:textId="77777777" w:rsidR="008638B3" w:rsidRPr="00BD786F" w:rsidRDefault="008638B3" w:rsidP="008638B3">
      <w:pPr>
        <w:spacing w:before="240" w:after="24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Nessa fase, foi</w:t>
      </w:r>
      <w:r w:rsidRPr="008638B3">
        <w:rPr>
          <w:bCs/>
          <w:sz w:val="24"/>
          <w:szCs w:val="24"/>
        </w:rPr>
        <w:t xml:space="preserve"> cumprid</w:t>
      </w:r>
      <w:r>
        <w:rPr>
          <w:bCs/>
          <w:sz w:val="24"/>
          <w:szCs w:val="24"/>
        </w:rPr>
        <w:t>o</w:t>
      </w:r>
      <w:r w:rsidRPr="008638B3">
        <w:rPr>
          <w:bCs/>
          <w:sz w:val="24"/>
          <w:szCs w:val="24"/>
        </w:rPr>
        <w:t xml:space="preserve"> 1 mandado de busca e apreensão no município de Campina Grande/PB</w:t>
      </w:r>
      <w:r>
        <w:rPr>
          <w:bCs/>
          <w:sz w:val="24"/>
          <w:szCs w:val="24"/>
        </w:rPr>
        <w:t xml:space="preserve">. </w:t>
      </w:r>
      <w:r w:rsidRPr="008638B3">
        <w:rPr>
          <w:bCs/>
          <w:sz w:val="24"/>
          <w:szCs w:val="24"/>
        </w:rPr>
        <w:t>Trata-se de desdobramento da Operação Festa no Terreiro, deflagrada em 02/03/2023.</w:t>
      </w:r>
    </w:p>
    <w:p w14:paraId="2186F138" w14:textId="77777777" w:rsidR="008638B3" w:rsidRPr="008638B3" w:rsidRDefault="008638B3" w:rsidP="008638B3">
      <w:pPr>
        <w:spacing w:before="240" w:after="240" w:line="240" w:lineRule="auto"/>
        <w:jc w:val="both"/>
        <w:rPr>
          <w:bCs/>
          <w:sz w:val="24"/>
          <w:szCs w:val="24"/>
        </w:rPr>
      </w:pPr>
      <w:r w:rsidRPr="008638B3">
        <w:rPr>
          <w:bCs/>
          <w:sz w:val="24"/>
          <w:szCs w:val="24"/>
        </w:rPr>
        <w:t>Os crimes investigados são os previstos no Art. 337-F do Código Penal (Frustração do caráter competitivo de licitação, incluído pela Lei nº 14.133/21), Art. 337-J do Código Penal (Violação de sigilo em licitação, incluído pela Lei nº 14.133/21), Art. 337-K do Código Penal (Afastamento de licitante, incluído pela Lei nº 14.133/21), Art. 337-L do Código Penal (Fraude em licitação ou contrato, incluído pela Lei nº 14.133/21), Art. 1º, §1º, inciso II, da Lei nº 9613/98, Art. 312 do Código Penal (Peculato), Art. 317 do Código Penal (Corrupção passiva), Art. 333 do Código Penal (Corrupção ativa).</w:t>
      </w:r>
    </w:p>
    <w:p w14:paraId="0A872459" w14:textId="6F128856" w:rsidR="00856751" w:rsidRDefault="00856751" w:rsidP="00A86D9F">
      <w:pPr>
        <w:spacing w:before="240" w:after="240" w:line="240" w:lineRule="auto"/>
        <w:jc w:val="both"/>
        <w:rPr>
          <w:sz w:val="24"/>
          <w:szCs w:val="24"/>
        </w:rPr>
      </w:pPr>
      <w:r w:rsidRPr="00856751">
        <w:rPr>
          <w:sz w:val="24"/>
          <w:szCs w:val="24"/>
        </w:rPr>
        <w:t xml:space="preserve">Não haverá </w:t>
      </w:r>
      <w:r w:rsidR="00FE34ED">
        <w:rPr>
          <w:sz w:val="24"/>
          <w:szCs w:val="24"/>
        </w:rPr>
        <w:t>coletiva</w:t>
      </w:r>
      <w:r w:rsidRPr="00856751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</w:t>
      </w:r>
    </w:p>
    <w:p w14:paraId="35476A28" w14:textId="2898D744" w:rsidR="00015875" w:rsidRDefault="00856751" w:rsidP="00856751">
      <w:pPr>
        <w:jc w:val="right"/>
        <w:rPr>
          <w:b/>
          <w:sz w:val="18"/>
          <w:szCs w:val="18"/>
        </w:rPr>
      </w:pPr>
      <w:r>
        <w:rPr>
          <w:sz w:val="24"/>
          <w:szCs w:val="24"/>
        </w:rPr>
        <w:t xml:space="preserve"> </w:t>
      </w:r>
      <w:r w:rsidR="00015875">
        <w:rPr>
          <w:b/>
          <w:sz w:val="18"/>
          <w:szCs w:val="18"/>
        </w:rPr>
        <w:t xml:space="preserve">Comunicação Social da Polícia Federal na Paraíba </w:t>
      </w:r>
    </w:p>
    <w:p w14:paraId="470586BF" w14:textId="4C9618EF" w:rsidR="00E10C74" w:rsidRDefault="00E10C74" w:rsidP="00E10C74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WhatsApp: (83) 3565 8690</w:t>
      </w:r>
    </w:p>
    <w:p w14:paraId="518B9ECE" w14:textId="77777777" w:rsidR="00E10C74" w:rsidRDefault="00E10C74" w:rsidP="00E10C74">
      <w:pPr>
        <w:jc w:val="right"/>
        <w:rPr>
          <w:b/>
          <w:color w:val="0563C1"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e-mail: </w:t>
      </w:r>
      <w:hyperlink r:id="rId7">
        <w:r>
          <w:rPr>
            <w:b/>
            <w:color w:val="0563C1"/>
            <w:sz w:val="18"/>
            <w:szCs w:val="18"/>
            <w:u w:val="single"/>
          </w:rPr>
          <w:t>cs.srpb@pf.gov.br</w:t>
        </w:r>
      </w:hyperlink>
    </w:p>
    <w:p w14:paraId="024597BB" w14:textId="74581B73" w:rsidR="001A32EA" w:rsidRDefault="00E10C74" w:rsidP="00E10C74">
      <w:pPr>
        <w:jc w:val="right"/>
        <w:rPr>
          <w:sz w:val="24"/>
          <w:szCs w:val="24"/>
        </w:rPr>
      </w:pPr>
      <w:hyperlink r:id="rId8">
        <w:r>
          <w:rPr>
            <w:b/>
            <w:color w:val="0563C1"/>
            <w:sz w:val="18"/>
            <w:szCs w:val="18"/>
            <w:u w:val="single"/>
          </w:rPr>
          <w:t>www.gov.br/pf</w:t>
        </w:r>
      </w:hyperlink>
    </w:p>
    <w:p w14:paraId="56DE0D6C" w14:textId="77777777" w:rsidR="001A32EA" w:rsidRDefault="001A32EA" w:rsidP="00A32C5C">
      <w:pPr>
        <w:jc w:val="both"/>
        <w:rPr>
          <w:sz w:val="24"/>
          <w:szCs w:val="24"/>
        </w:rPr>
      </w:pPr>
    </w:p>
    <w:p w14:paraId="1A8448D8" w14:textId="77777777" w:rsidR="001A32EA" w:rsidRDefault="001A32EA" w:rsidP="00A32C5C">
      <w:pPr>
        <w:jc w:val="both"/>
        <w:rPr>
          <w:sz w:val="24"/>
          <w:szCs w:val="24"/>
        </w:rPr>
      </w:pPr>
    </w:p>
    <w:p w14:paraId="389DE657" w14:textId="66C5A2DB" w:rsidR="00233F39" w:rsidRDefault="00D34E89">
      <w:pPr>
        <w:jc w:val="right"/>
        <w:rPr>
          <w:color w:val="000000"/>
          <w:sz w:val="24"/>
          <w:szCs w:val="24"/>
          <w:highlight w:val="white"/>
        </w:rPr>
      </w:pPr>
      <w:hyperlink r:id="rId9">
        <w:r>
          <w:rPr>
            <w:b/>
            <w:noProof/>
            <w:color w:val="0563C1"/>
            <w:sz w:val="18"/>
            <w:szCs w:val="18"/>
            <w:u w:val="single"/>
          </w:rPr>
          <w:drawing>
            <wp:inline distT="0" distB="0" distL="0" distR="0" wp14:anchorId="5548725F" wp14:editId="57589435">
              <wp:extent cx="5400040" cy="296030"/>
              <wp:effectExtent l="0" t="0" r="0" b="0"/>
              <wp:docPr id="18" name="image2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jp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40" cy="29603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rPr>
          <w:b/>
          <w:sz w:val="16"/>
          <w:szCs w:val="16"/>
        </w:rPr>
        <w:t xml:space="preserve"> </w:t>
      </w:r>
    </w:p>
    <w:sectPr w:rsidR="00233F3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39"/>
    <w:rsid w:val="00015875"/>
    <w:rsid w:val="00030BBB"/>
    <w:rsid w:val="00050779"/>
    <w:rsid w:val="00096668"/>
    <w:rsid w:val="000C72E4"/>
    <w:rsid w:val="00101B79"/>
    <w:rsid w:val="001A32EA"/>
    <w:rsid w:val="00233F39"/>
    <w:rsid w:val="00343033"/>
    <w:rsid w:val="00397841"/>
    <w:rsid w:val="00617411"/>
    <w:rsid w:val="00641B87"/>
    <w:rsid w:val="00725AB3"/>
    <w:rsid w:val="0077388B"/>
    <w:rsid w:val="0079215B"/>
    <w:rsid w:val="007A3BEE"/>
    <w:rsid w:val="008423DE"/>
    <w:rsid w:val="00856751"/>
    <w:rsid w:val="008638B3"/>
    <w:rsid w:val="008B7C9E"/>
    <w:rsid w:val="0091367E"/>
    <w:rsid w:val="00930CB7"/>
    <w:rsid w:val="0094443E"/>
    <w:rsid w:val="00A32C5C"/>
    <w:rsid w:val="00A86D9F"/>
    <w:rsid w:val="00B83327"/>
    <w:rsid w:val="00B96402"/>
    <w:rsid w:val="00BD786F"/>
    <w:rsid w:val="00BE6696"/>
    <w:rsid w:val="00C532F6"/>
    <w:rsid w:val="00C9489F"/>
    <w:rsid w:val="00CC63A0"/>
    <w:rsid w:val="00D34E89"/>
    <w:rsid w:val="00E10C74"/>
    <w:rsid w:val="00E45977"/>
    <w:rsid w:val="00F01EB1"/>
    <w:rsid w:val="00F15907"/>
    <w:rsid w:val="00FA1894"/>
    <w:rsid w:val="00FE34ED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6290"/>
  <w15:docId w15:val="{BFB9E20E-E9BD-4229-9451-B193FFC2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42220"/>
    <w:pPr>
      <w:widowControl w:val="0"/>
      <w:autoSpaceDE w:val="0"/>
      <w:autoSpaceDN w:val="0"/>
      <w:spacing w:after="0" w:line="240" w:lineRule="auto"/>
    </w:pPr>
    <w:rPr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220"/>
    <w:rPr>
      <w:rFonts w:ascii="Calibri" w:eastAsia="Calibri" w:hAnsi="Calibri" w:cs="Calibri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EA1985"/>
    <w:rPr>
      <w:i/>
      <w:iCs/>
    </w:rPr>
  </w:style>
  <w:style w:type="table" w:styleId="Tabelacomgrade">
    <w:name w:val="Table Grid"/>
    <w:basedOn w:val="Tabelanormal"/>
    <w:uiPriority w:val="39"/>
    <w:rsid w:val="0069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30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30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95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p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.srpb@pf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br/p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b1KD7omwhz1hvTqLnl2st1Mv/Q==">CgMxLjA4AHIhMTN0M2diLVlHbjhBaG5sYThWb19CZmdPcVZXeGN6eDJh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Orozimbo Machado de Souza Junior</dc:creator>
  <cp:lastModifiedBy>Alexandre Luiz Rollo Alves</cp:lastModifiedBy>
  <cp:revision>2</cp:revision>
  <dcterms:created xsi:type="dcterms:W3CDTF">2024-12-02T18:09:00Z</dcterms:created>
  <dcterms:modified xsi:type="dcterms:W3CDTF">2024-12-02T18:09:00Z</dcterms:modified>
</cp:coreProperties>
</file>