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0" distT="0" distL="0" distR="0">
            <wp:extent cx="5815836" cy="31947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5836" cy="319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14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538137" cy="66333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37" cy="6633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4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4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Polícia Federal deflagra  “Operação Harpia II”</w:t>
      </w:r>
    </w:p>
    <w:p w:rsidR="00000000" w:rsidDel="00000000" w:rsidP="00000000" w:rsidRDefault="00000000" w:rsidRPr="00000000" w14:paraId="00000005">
      <w:pPr>
        <w:ind w:right="14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40"/>
        <w:jc w:val="center"/>
        <w:rPr>
          <w:sz w:val="27"/>
          <w:szCs w:val="27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 acusado já havia sido preso pelo mesmo crime.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53.4545454545455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53.4545454545455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 Polícia Federal deflagrou na manhã de hoje, 03/01, a Operação </w:t>
      </w:r>
      <w:r w:rsidDel="00000000" w:rsidR="00000000" w:rsidRPr="00000000">
        <w:rPr>
          <w:i w:val="1"/>
          <w:sz w:val="27"/>
          <w:szCs w:val="27"/>
          <w:rtl w:val="0"/>
        </w:rPr>
        <w:t xml:space="preserve">Harpia II,</w:t>
      </w:r>
      <w:r w:rsidDel="00000000" w:rsidR="00000000" w:rsidRPr="00000000">
        <w:rPr>
          <w:sz w:val="27"/>
          <w:szCs w:val="27"/>
          <w:rtl w:val="0"/>
        </w:rPr>
        <w:t xml:space="preserve"> com o objetivo de combater a exploração sexual infantil.</w:t>
      </w:r>
    </w:p>
    <w:p w:rsidR="00000000" w:rsidDel="00000000" w:rsidP="00000000" w:rsidRDefault="00000000" w:rsidRPr="00000000" w14:paraId="00000009">
      <w:pPr>
        <w:spacing w:after="0" w:line="353.4545454545455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Foram cumpridos um mandado de prisão preventiva e um mandado de busca apreensão na cidade de Santa Rita/PB.</w:t>
      </w:r>
    </w:p>
    <w:p w:rsidR="00000000" w:rsidDel="00000000" w:rsidP="00000000" w:rsidRDefault="00000000" w:rsidRPr="00000000" w14:paraId="0000000A">
      <w:pPr>
        <w:spacing w:after="0" w:line="353.4545454545455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 crime investigado está previsto no 241-B do Estatuto da Criança e do Adolescente, cuja pena pode chegar a quatro anos de reclusão.</w:t>
      </w:r>
    </w:p>
    <w:p w:rsidR="00000000" w:rsidDel="00000000" w:rsidP="00000000" w:rsidRDefault="00000000" w:rsidRPr="00000000" w14:paraId="0000000B">
      <w:pPr>
        <w:spacing w:after="0" w:line="353.4545454545455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 preso foi encaminhado para sede da Polícia Federal onde aguardará audiência de custódia.</w:t>
      </w:r>
    </w:p>
    <w:p w:rsidR="00000000" w:rsidDel="00000000" w:rsidP="00000000" w:rsidRDefault="00000000" w:rsidRPr="00000000" w14:paraId="0000000C">
      <w:pPr>
        <w:spacing w:after="0" w:line="353.4545454545455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Não haverá entrevista. </w:t>
      </w:r>
    </w:p>
    <w:p w:rsidR="00000000" w:rsidDel="00000000" w:rsidP="00000000" w:rsidRDefault="00000000" w:rsidRPr="00000000" w14:paraId="0000000D">
      <w:pPr>
        <w:spacing w:after="0" w:line="353.4545454545455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8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haverá entrevista. </w:t>
      </w:r>
    </w:p>
    <w:p w:rsidR="00000000" w:rsidDel="00000000" w:rsidP="00000000" w:rsidRDefault="00000000" w:rsidRPr="00000000" w14:paraId="00000010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Comunicação Social da Polícia Federal na Paraíba</w:t>
      </w:r>
    </w:p>
    <w:p w:rsidR="00000000" w:rsidDel="00000000" w:rsidP="00000000" w:rsidRDefault="00000000" w:rsidRPr="00000000" w14:paraId="00000012">
      <w:pPr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WhatsApp: (83) 3565 8690</w:t>
      </w:r>
    </w:p>
    <w:p w:rsidR="00000000" w:rsidDel="00000000" w:rsidP="00000000" w:rsidRDefault="00000000" w:rsidRPr="00000000" w14:paraId="00000013">
      <w:pPr>
        <w:jc w:val="right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 </w:t>
      </w:r>
      <w:hyperlink r:id="rId9">
        <w:r w:rsidDel="00000000" w:rsidR="00000000" w:rsidRPr="00000000">
          <w:rPr>
            <w:b w:val="1"/>
            <w:color w:val="0563c1"/>
            <w:sz w:val="18"/>
            <w:szCs w:val="18"/>
            <w:u w:val="single"/>
            <w:rtl w:val="0"/>
          </w:rPr>
          <w:t xml:space="preserve">cs.srpb@pf.gov.br</w:t>
        </w:r>
      </w:hyperlink>
      <w:r w:rsidDel="00000000" w:rsidR="00000000" w:rsidRPr="00000000">
        <w:rPr>
          <w:b w:val="1"/>
          <w:sz w:val="18"/>
          <w:szCs w:val="18"/>
          <w:rtl w:val="0"/>
        </w:rPr>
        <w:br w:type="textWrapping"/>
      </w:r>
      <w:hyperlink r:id="rId10">
        <w:r w:rsidDel="00000000" w:rsidR="00000000" w:rsidRPr="00000000">
          <w:rPr>
            <w:b w:val="1"/>
            <w:color w:val="0563c1"/>
            <w:sz w:val="18"/>
            <w:szCs w:val="18"/>
            <w:u w:val="single"/>
            <w:rtl w:val="0"/>
          </w:rPr>
          <w:t xml:space="preserve">www.gov.br/pf</w:t>
        </w:r>
      </w:hyperlink>
      <w:hyperlink r:id="rId11">
        <w:r w:rsidDel="00000000" w:rsidR="00000000" w:rsidRPr="00000000">
          <w:rPr>
            <w:b w:val="1"/>
            <w:color w:val="0563c1"/>
            <w:sz w:val="18"/>
            <w:szCs w:val="18"/>
            <w:u w:val="single"/>
          </w:rPr>
          <w:drawing>
            <wp:inline distB="0" distT="0" distL="0" distR="0">
              <wp:extent cx="5400040" cy="296030"/>
              <wp:effectExtent b="0" l="0" r="0" t="0"/>
              <wp:docPr id="2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29603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gov.br/pf" TargetMode="External"/><Relationship Id="rId10" Type="http://schemas.openxmlformats.org/officeDocument/2006/relationships/hyperlink" Target="http://www.gov.br/pf" TargetMode="External"/><Relationship Id="rId9" Type="http://schemas.openxmlformats.org/officeDocument/2006/relationships/hyperlink" Target="mailto:cs.srpb@pf.gov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ogeiEjJiGNYkZGlWXvg8JQonA==">CgMxLjA4AHIhMXVtWXFfbWRjZnNReVppQWtlblJyaFBFNEVDQThFZk4z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