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08C9" w14:textId="77777777" w:rsidR="00A24877" w:rsidRDefault="00A24877" w:rsidP="000E5754">
      <w:pPr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678045F9" wp14:editId="3F0951C6">
            <wp:extent cx="5467350" cy="300334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65311DE-A66A-4086-BA6D-F750DCD4262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836" cy="31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DE28" w14:textId="3F0BE49F" w:rsidR="000E5754" w:rsidRDefault="000E5754" w:rsidP="00A24877">
      <w:pPr>
        <w:ind w:right="140"/>
        <w:jc w:val="right"/>
        <w:rPr>
          <w:b/>
          <w:sz w:val="24"/>
          <w:szCs w:val="24"/>
        </w:rPr>
      </w:pPr>
      <w:r>
        <w:rPr>
          <w:rFonts w:ascii="Times New Roman"/>
          <w:noProof/>
          <w:sz w:val="20"/>
          <w:lang w:eastAsia="pt-BR"/>
        </w:rPr>
        <w:drawing>
          <wp:inline distT="0" distB="0" distL="0" distR="0" wp14:anchorId="6392FD7B" wp14:editId="464E6FC5">
            <wp:extent cx="447040" cy="551046"/>
            <wp:effectExtent l="0" t="0" r="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37" cy="66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95039" w14:textId="7B6DB40B" w:rsidR="00D464EB" w:rsidRPr="00B7237F" w:rsidRDefault="00D464EB" w:rsidP="00694754">
      <w:pPr>
        <w:jc w:val="center"/>
        <w:rPr>
          <w:sz w:val="28"/>
          <w:szCs w:val="28"/>
        </w:rPr>
      </w:pPr>
      <w:r w:rsidRPr="00B7237F">
        <w:rPr>
          <w:sz w:val="28"/>
          <w:szCs w:val="28"/>
        </w:rPr>
        <w:t xml:space="preserve">Polícia Federal deflagra </w:t>
      </w:r>
      <w:r w:rsidR="00E62E04" w:rsidRPr="00B7237F">
        <w:rPr>
          <w:sz w:val="28"/>
          <w:szCs w:val="28"/>
        </w:rPr>
        <w:t>“</w:t>
      </w:r>
      <w:r w:rsidRPr="00B7237F">
        <w:rPr>
          <w:sz w:val="28"/>
          <w:szCs w:val="28"/>
        </w:rPr>
        <w:t>Operação Natividade</w:t>
      </w:r>
      <w:r w:rsidR="00E62E04" w:rsidRPr="00B7237F">
        <w:rPr>
          <w:sz w:val="28"/>
          <w:szCs w:val="28"/>
        </w:rPr>
        <w:t>”</w:t>
      </w:r>
    </w:p>
    <w:p w14:paraId="11A2C307" w14:textId="77777777" w:rsidR="00E62E04" w:rsidRPr="00B7237F" w:rsidRDefault="00E62E04" w:rsidP="00694754">
      <w:pPr>
        <w:jc w:val="center"/>
        <w:rPr>
          <w:sz w:val="24"/>
          <w:szCs w:val="24"/>
        </w:rPr>
      </w:pPr>
    </w:p>
    <w:p w14:paraId="261782B6" w14:textId="7FC67D93" w:rsidR="00D464EB" w:rsidRPr="00B7237F" w:rsidRDefault="00D464EB" w:rsidP="00B7237F">
      <w:pPr>
        <w:jc w:val="center"/>
        <w:rPr>
          <w:i/>
          <w:iCs/>
          <w:sz w:val="24"/>
          <w:szCs w:val="24"/>
        </w:rPr>
      </w:pPr>
      <w:r w:rsidRPr="00B7237F">
        <w:rPr>
          <w:i/>
          <w:iCs/>
          <w:sz w:val="24"/>
          <w:szCs w:val="24"/>
        </w:rPr>
        <w:t>Grupo deu prejuízo de quase 13 milhões de reais da Previdência Social</w:t>
      </w:r>
    </w:p>
    <w:p w14:paraId="6EFE3816" w14:textId="77777777" w:rsidR="00D464EB" w:rsidRPr="00B7237F" w:rsidRDefault="00D464EB" w:rsidP="00D464EB">
      <w:pPr>
        <w:rPr>
          <w:sz w:val="24"/>
          <w:szCs w:val="24"/>
        </w:rPr>
      </w:pPr>
      <w:r w:rsidRPr="00B7237F">
        <w:rPr>
          <w:sz w:val="24"/>
          <w:szCs w:val="24"/>
        </w:rPr>
        <w:t xml:space="preserve"> </w:t>
      </w:r>
    </w:p>
    <w:p w14:paraId="29BA9822" w14:textId="5A00793B" w:rsidR="00D464EB" w:rsidRPr="00B7237F" w:rsidRDefault="00D464EB" w:rsidP="00B7237F">
      <w:pPr>
        <w:ind w:firstLine="708"/>
        <w:jc w:val="both"/>
        <w:rPr>
          <w:sz w:val="24"/>
          <w:szCs w:val="24"/>
        </w:rPr>
      </w:pPr>
      <w:r w:rsidRPr="00B7237F">
        <w:rPr>
          <w:b/>
          <w:bCs/>
          <w:sz w:val="24"/>
          <w:szCs w:val="24"/>
        </w:rPr>
        <w:t>João Pessoa /PB</w:t>
      </w:r>
      <w:r w:rsidRPr="00B7237F">
        <w:rPr>
          <w:sz w:val="24"/>
          <w:szCs w:val="24"/>
        </w:rPr>
        <w:t xml:space="preserve"> – A Polícia Federal, em conjunto com o Núcleo de Inteligência Previdenciária do Ministério da Previdência</w:t>
      </w:r>
      <w:r w:rsidR="00B7237F">
        <w:rPr>
          <w:sz w:val="24"/>
          <w:szCs w:val="24"/>
        </w:rPr>
        <w:t xml:space="preserve"> Social</w:t>
      </w:r>
      <w:r w:rsidRPr="00B7237F">
        <w:rPr>
          <w:sz w:val="24"/>
          <w:szCs w:val="24"/>
        </w:rPr>
        <w:t>, deflagrou na manhã desta quinta-feira, 2</w:t>
      </w:r>
      <w:r w:rsidR="00E02538">
        <w:rPr>
          <w:sz w:val="24"/>
          <w:szCs w:val="24"/>
        </w:rPr>
        <w:t>6</w:t>
      </w:r>
      <w:r w:rsidRPr="00B7237F">
        <w:rPr>
          <w:sz w:val="24"/>
          <w:szCs w:val="24"/>
        </w:rPr>
        <w:t xml:space="preserve">/10, a Operação Natividade. </w:t>
      </w:r>
    </w:p>
    <w:p w14:paraId="766B18A8" w14:textId="54864B00" w:rsidR="00D464EB" w:rsidRPr="00B7237F" w:rsidRDefault="00D464EB" w:rsidP="00B7237F">
      <w:pPr>
        <w:ind w:firstLine="708"/>
        <w:jc w:val="both"/>
        <w:rPr>
          <w:sz w:val="24"/>
          <w:szCs w:val="24"/>
        </w:rPr>
      </w:pPr>
      <w:r w:rsidRPr="00B7237F">
        <w:rPr>
          <w:sz w:val="24"/>
          <w:szCs w:val="24"/>
        </w:rPr>
        <w:t xml:space="preserve">A ação teve como objetivo desarticular um grupo criminoso composto por advogados que, </w:t>
      </w:r>
      <w:r w:rsidR="003666BD" w:rsidRPr="00B7237F">
        <w:rPr>
          <w:sz w:val="24"/>
          <w:szCs w:val="24"/>
        </w:rPr>
        <w:t>associados a</w:t>
      </w:r>
      <w:r w:rsidRPr="00B7237F">
        <w:rPr>
          <w:sz w:val="24"/>
          <w:szCs w:val="24"/>
        </w:rPr>
        <w:t xml:space="preserve"> servidores da previdência social, seriam responsáveis por fraudes na concessão de benefícios previdenciários de salário maternidade rural. </w:t>
      </w:r>
    </w:p>
    <w:p w14:paraId="059DC9BD" w14:textId="77777777" w:rsidR="00D464EB" w:rsidRDefault="00D464EB" w:rsidP="00B7237F">
      <w:pPr>
        <w:ind w:firstLine="708"/>
        <w:jc w:val="both"/>
        <w:rPr>
          <w:sz w:val="24"/>
          <w:szCs w:val="24"/>
        </w:rPr>
      </w:pPr>
      <w:r w:rsidRPr="00B7237F">
        <w:rPr>
          <w:sz w:val="24"/>
          <w:szCs w:val="24"/>
        </w:rPr>
        <w:t xml:space="preserve">Ainda segundo as investigações, as fraudes eram efetivadas na agência da Previdência Social Catolé, em Campina Grande. </w:t>
      </w:r>
    </w:p>
    <w:p w14:paraId="297AE84F" w14:textId="2F26198F" w:rsidR="00A34106" w:rsidRPr="00B7237F" w:rsidRDefault="00A34106" w:rsidP="00B7237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Foram expedidos pela Justiça Federal 3 mandados de busca e apreensão. </w:t>
      </w:r>
    </w:p>
    <w:p w14:paraId="11510FEF" w14:textId="6D8D4C90" w:rsidR="00D464EB" w:rsidRPr="00B7237F" w:rsidRDefault="00D464EB" w:rsidP="00B7237F">
      <w:pPr>
        <w:ind w:firstLine="708"/>
        <w:jc w:val="both"/>
        <w:rPr>
          <w:sz w:val="24"/>
          <w:szCs w:val="24"/>
        </w:rPr>
      </w:pPr>
      <w:r w:rsidRPr="00B7237F">
        <w:rPr>
          <w:sz w:val="24"/>
          <w:szCs w:val="24"/>
        </w:rPr>
        <w:t xml:space="preserve">A investigação teve origem com a análise dos dados disponíveis nos sistemas que </w:t>
      </w:r>
      <w:r w:rsidR="003666BD" w:rsidRPr="00B7237F">
        <w:rPr>
          <w:sz w:val="24"/>
          <w:szCs w:val="24"/>
        </w:rPr>
        <w:t>apontaram a</w:t>
      </w:r>
      <w:r w:rsidRPr="00B7237F">
        <w:rPr>
          <w:sz w:val="24"/>
          <w:szCs w:val="24"/>
        </w:rPr>
        <w:t xml:space="preserve"> desproporção do número de benefícios de salário maternidade rural concedidos na agência do INSS, alvo da ação de hoje, bem como o direcionamento para que </w:t>
      </w:r>
      <w:bookmarkStart w:id="0" w:name="_Int_SERHpCxu"/>
      <w:proofErr w:type="gramStart"/>
      <w:r w:rsidR="003666BD" w:rsidRPr="00B7237F">
        <w:rPr>
          <w:sz w:val="24"/>
          <w:szCs w:val="24"/>
        </w:rPr>
        <w:t>a análise dos requerimentos de benefícios previdenciários de interesse do grupo criminoso fosse</w:t>
      </w:r>
      <w:r w:rsidR="006721AF" w:rsidRPr="00B7237F">
        <w:rPr>
          <w:sz w:val="24"/>
          <w:szCs w:val="24"/>
        </w:rPr>
        <w:t>m</w:t>
      </w:r>
      <w:bookmarkEnd w:id="0"/>
      <w:proofErr w:type="gramEnd"/>
      <w:r w:rsidRPr="00B7237F">
        <w:rPr>
          <w:sz w:val="24"/>
          <w:szCs w:val="24"/>
        </w:rPr>
        <w:t xml:space="preserve"> feitos por um único servidor da Previdência Social, mediante esquema montado para frustrar o fluxo de distribuição automática nos sistemas previdenciários.</w:t>
      </w:r>
    </w:p>
    <w:p w14:paraId="6DDD071B" w14:textId="0DA29736" w:rsidR="00D464EB" w:rsidRPr="00B7237F" w:rsidRDefault="00D464EB" w:rsidP="00B7237F">
      <w:pPr>
        <w:ind w:firstLine="708"/>
        <w:jc w:val="both"/>
        <w:rPr>
          <w:sz w:val="24"/>
          <w:szCs w:val="24"/>
        </w:rPr>
      </w:pPr>
      <w:r w:rsidRPr="00B7237F">
        <w:rPr>
          <w:sz w:val="24"/>
          <w:szCs w:val="24"/>
        </w:rPr>
        <w:t xml:space="preserve">O montante de prejuízo estimado foi calculado sobre </w:t>
      </w:r>
      <w:r w:rsidR="007B0E00" w:rsidRPr="00B7237F">
        <w:rPr>
          <w:sz w:val="24"/>
          <w:szCs w:val="24"/>
        </w:rPr>
        <w:t>os valores</w:t>
      </w:r>
      <w:r w:rsidRPr="00B7237F">
        <w:rPr>
          <w:sz w:val="24"/>
          <w:szCs w:val="24"/>
        </w:rPr>
        <w:t xml:space="preserve"> efetivamente pagos dos 2049 benefícios identificados, que totalizam quase 13 milhões de reais. </w:t>
      </w:r>
    </w:p>
    <w:p w14:paraId="53669B5B" w14:textId="4CE09CA2" w:rsidR="00D464EB" w:rsidRPr="00B7237F" w:rsidRDefault="00D464EB" w:rsidP="00B7237F">
      <w:pPr>
        <w:ind w:firstLine="708"/>
        <w:jc w:val="both"/>
        <w:rPr>
          <w:sz w:val="24"/>
          <w:szCs w:val="24"/>
        </w:rPr>
      </w:pPr>
      <w:r w:rsidRPr="00B7237F">
        <w:rPr>
          <w:sz w:val="24"/>
          <w:szCs w:val="24"/>
        </w:rPr>
        <w:t xml:space="preserve">Inicialmente os crimes são os de estelionato qualificado e inserção de dados falsos em sistema de informações, cujas penas somadas podem chegar a mais de 18 anos de reclusão e multa. </w:t>
      </w:r>
    </w:p>
    <w:p w14:paraId="2262D856" w14:textId="7D81A3D8" w:rsidR="00D464EB" w:rsidRPr="00B7237F" w:rsidRDefault="00D464EB" w:rsidP="00B7237F">
      <w:pPr>
        <w:ind w:firstLine="708"/>
        <w:jc w:val="both"/>
        <w:rPr>
          <w:sz w:val="24"/>
          <w:szCs w:val="24"/>
        </w:rPr>
      </w:pPr>
      <w:r w:rsidRPr="00B7237F">
        <w:rPr>
          <w:sz w:val="24"/>
          <w:szCs w:val="24"/>
        </w:rPr>
        <w:t>Com o</w:t>
      </w:r>
      <w:r w:rsidR="007E2722" w:rsidRPr="00B7237F">
        <w:rPr>
          <w:sz w:val="24"/>
          <w:szCs w:val="24"/>
        </w:rPr>
        <w:t>s</w:t>
      </w:r>
      <w:r w:rsidRPr="00B7237F">
        <w:rPr>
          <w:sz w:val="24"/>
          <w:szCs w:val="24"/>
        </w:rPr>
        <w:t xml:space="preserve"> resultados das buscas, outros crimes ou envolvidos podem ser identificados. </w:t>
      </w:r>
    </w:p>
    <w:p w14:paraId="15338263" w14:textId="451232C2" w:rsidR="00296959" w:rsidRPr="00B7237F" w:rsidRDefault="00D464EB" w:rsidP="00B7237F">
      <w:pPr>
        <w:ind w:firstLine="708"/>
        <w:jc w:val="both"/>
        <w:rPr>
          <w:sz w:val="24"/>
          <w:szCs w:val="24"/>
        </w:rPr>
      </w:pPr>
      <w:r w:rsidRPr="00B7237F">
        <w:rPr>
          <w:sz w:val="24"/>
          <w:szCs w:val="24"/>
        </w:rPr>
        <w:t>Não haverá entrevista.</w:t>
      </w:r>
    </w:p>
    <w:p w14:paraId="6F72765B" w14:textId="77777777" w:rsidR="00296959" w:rsidRDefault="00296959" w:rsidP="007E2722">
      <w:pPr>
        <w:jc w:val="both"/>
      </w:pPr>
    </w:p>
    <w:p w14:paraId="1192451D" w14:textId="77777777" w:rsidR="00296959" w:rsidRDefault="00296959" w:rsidP="004627D1"/>
    <w:p w14:paraId="276ECA9B" w14:textId="77777777" w:rsidR="001967B5" w:rsidRDefault="001967B5" w:rsidP="00144E77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14:paraId="2AB1CA41" w14:textId="77777777" w:rsidR="00144E77" w:rsidRDefault="00144E77" w:rsidP="00144E77">
      <w:pPr>
        <w:ind w:firstLine="708"/>
        <w:rPr>
          <w:color w:val="000000"/>
          <w:sz w:val="24"/>
          <w:szCs w:val="24"/>
          <w:shd w:val="clear" w:color="auto" w:fill="FFFFFF"/>
        </w:rPr>
      </w:pPr>
    </w:p>
    <w:p w14:paraId="2702EB04" w14:textId="77777777" w:rsidR="00453055" w:rsidRDefault="00453055" w:rsidP="00BD5E7C">
      <w:pPr>
        <w:ind w:left="708" w:firstLine="708"/>
        <w:jc w:val="right"/>
        <w:rPr>
          <w:sz w:val="24"/>
          <w:szCs w:val="24"/>
        </w:rPr>
      </w:pPr>
    </w:p>
    <w:p w14:paraId="3D47F5F6" w14:textId="0A376D0A" w:rsidR="00202850" w:rsidRPr="00BD5E7C" w:rsidRDefault="00A24877" w:rsidP="00BD5E7C">
      <w:pPr>
        <w:jc w:val="right"/>
        <w:rPr>
          <w:color w:val="000000"/>
          <w:sz w:val="20"/>
          <w:szCs w:val="20"/>
          <w:shd w:val="clear" w:color="auto" w:fill="FFFFFF"/>
        </w:rPr>
      </w:pPr>
      <w:r w:rsidRPr="00BD5E7C">
        <w:rPr>
          <w:rFonts w:ascii="Verdana" w:hAnsi="Verdana"/>
          <w:b/>
          <w:sz w:val="20"/>
          <w:szCs w:val="20"/>
        </w:rPr>
        <w:t>Comunicação Social da Polícia Federal</w:t>
      </w:r>
      <w:r w:rsidRPr="00BD5E7C">
        <w:rPr>
          <w:rFonts w:ascii="Verdana" w:hAnsi="Verdana"/>
          <w:b/>
          <w:spacing w:val="-19"/>
          <w:sz w:val="20"/>
          <w:szCs w:val="20"/>
        </w:rPr>
        <w:t xml:space="preserve"> </w:t>
      </w:r>
      <w:r w:rsidR="00442729" w:rsidRPr="00BD5E7C">
        <w:rPr>
          <w:rFonts w:ascii="Verdana" w:hAnsi="Verdana"/>
          <w:b/>
          <w:sz w:val="20"/>
          <w:szCs w:val="20"/>
        </w:rPr>
        <w:t>na Paraíba</w:t>
      </w:r>
      <w:r w:rsidRPr="00BD5E7C">
        <w:rPr>
          <w:rFonts w:ascii="Verdana" w:hAnsi="Verdana"/>
          <w:b/>
          <w:sz w:val="20"/>
          <w:szCs w:val="20"/>
        </w:rPr>
        <w:br/>
      </w:r>
      <w:r w:rsidR="00442729" w:rsidRPr="00BD5E7C">
        <w:rPr>
          <w:rFonts w:ascii="Verdana" w:hAnsi="Verdana"/>
          <w:b/>
          <w:sz w:val="20"/>
          <w:szCs w:val="20"/>
        </w:rPr>
        <w:t>WhatsApp</w:t>
      </w:r>
      <w:r w:rsidR="00C52936" w:rsidRPr="00BD5E7C">
        <w:rPr>
          <w:rFonts w:ascii="Verdana" w:hAnsi="Verdana"/>
          <w:b/>
          <w:sz w:val="20"/>
          <w:szCs w:val="20"/>
        </w:rPr>
        <w:t xml:space="preserve">: </w:t>
      </w:r>
      <w:r w:rsidRPr="00BD5E7C">
        <w:rPr>
          <w:rFonts w:ascii="Verdana" w:hAnsi="Verdana"/>
          <w:b/>
          <w:sz w:val="20"/>
          <w:szCs w:val="20"/>
        </w:rPr>
        <w:t>(</w:t>
      </w:r>
      <w:r w:rsidR="00442729" w:rsidRPr="00BD5E7C">
        <w:rPr>
          <w:rFonts w:ascii="Verdana" w:hAnsi="Verdana"/>
          <w:b/>
          <w:sz w:val="20"/>
          <w:szCs w:val="20"/>
        </w:rPr>
        <w:t>83</w:t>
      </w:r>
      <w:r w:rsidRPr="00BD5E7C">
        <w:rPr>
          <w:rFonts w:ascii="Verdana" w:hAnsi="Verdana"/>
          <w:b/>
          <w:sz w:val="20"/>
          <w:szCs w:val="20"/>
        </w:rPr>
        <w:t>)</w:t>
      </w:r>
      <w:r w:rsidRPr="00BD5E7C">
        <w:rPr>
          <w:rFonts w:ascii="Verdana" w:hAnsi="Verdana"/>
          <w:b/>
          <w:spacing w:val="-6"/>
          <w:sz w:val="20"/>
          <w:szCs w:val="20"/>
        </w:rPr>
        <w:t xml:space="preserve"> </w:t>
      </w:r>
      <w:r w:rsidR="00442729" w:rsidRPr="00BD5E7C">
        <w:rPr>
          <w:rFonts w:ascii="Verdana" w:hAnsi="Verdana"/>
          <w:b/>
          <w:spacing w:val="-6"/>
          <w:sz w:val="20"/>
          <w:szCs w:val="20"/>
        </w:rPr>
        <w:t>3565 8690</w:t>
      </w:r>
      <w:r w:rsidR="00C52936" w:rsidRPr="00BD5E7C">
        <w:rPr>
          <w:rFonts w:ascii="Verdana" w:hAnsi="Verdana"/>
          <w:b/>
          <w:sz w:val="20"/>
          <w:szCs w:val="20"/>
        </w:rPr>
        <w:br/>
        <w:t xml:space="preserve">E-mail: </w:t>
      </w:r>
      <w:hyperlink r:id="rId7" w:history="1">
        <w:r w:rsidR="00442729" w:rsidRPr="00BD5E7C">
          <w:rPr>
            <w:rStyle w:val="Hyperlink"/>
            <w:rFonts w:ascii="Verdana" w:hAnsi="Verdana"/>
            <w:b/>
            <w:sz w:val="20"/>
            <w:szCs w:val="20"/>
          </w:rPr>
          <w:t>cs.srpb@pf.gov.br</w:t>
        </w:r>
      </w:hyperlink>
      <w:r w:rsidR="005D30A2" w:rsidRPr="00BD5E7C">
        <w:rPr>
          <w:rFonts w:ascii="Verdana" w:hAnsi="Verdana"/>
          <w:b/>
          <w:sz w:val="20"/>
          <w:szCs w:val="20"/>
        </w:rPr>
        <w:br/>
        <w:t>.</w:t>
      </w:r>
      <w:proofErr w:type="spellStart"/>
      <w:r w:rsidR="005D30A2" w:rsidRPr="00BD5E7C">
        <w:rPr>
          <w:rFonts w:ascii="Verdana" w:hAnsi="Verdana"/>
          <w:b/>
          <w:sz w:val="20"/>
          <w:szCs w:val="20"/>
        </w:rPr>
        <w:t>br</w:t>
      </w:r>
      <w:proofErr w:type="spellEnd"/>
      <w:r w:rsidR="005D30A2" w:rsidRPr="00BD5E7C">
        <w:rPr>
          <w:rFonts w:ascii="Verdana" w:hAnsi="Verdana"/>
          <w:b/>
          <w:sz w:val="20"/>
          <w:szCs w:val="20"/>
        </w:rPr>
        <w:t>/</w:t>
      </w:r>
      <w:proofErr w:type="spellStart"/>
      <w:r w:rsidR="005D30A2" w:rsidRPr="00BD5E7C">
        <w:rPr>
          <w:rFonts w:ascii="Verdana" w:hAnsi="Verdana"/>
          <w:b/>
          <w:sz w:val="20"/>
          <w:szCs w:val="20"/>
        </w:rPr>
        <w:t>pf</w:t>
      </w:r>
      <w:proofErr w:type="spellEnd"/>
    </w:p>
    <w:p w14:paraId="0CB3C459" w14:textId="0B7BEC53" w:rsidR="00202850" w:rsidRDefault="00453055" w:rsidP="00453055">
      <w:pPr>
        <w:jc w:val="right"/>
        <w:rPr>
          <w:color w:val="000000"/>
          <w:sz w:val="24"/>
          <w:szCs w:val="24"/>
          <w:shd w:val="clear" w:color="auto" w:fill="FFFFFF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2C25E2C7" wp14:editId="4479AFBA">
            <wp:extent cx="5400040" cy="296030"/>
            <wp:effectExtent l="0" t="0" r="0" b="8890"/>
            <wp:docPr id="7" name="Imagem 7" descr="Forma, Retângul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Forma, Retângul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82A49" w14:textId="77777777" w:rsidR="00144E77" w:rsidRDefault="00144E77" w:rsidP="00453055">
      <w:pPr>
        <w:jc w:val="right"/>
        <w:rPr>
          <w:color w:val="000000"/>
          <w:sz w:val="24"/>
          <w:szCs w:val="24"/>
          <w:shd w:val="clear" w:color="auto" w:fill="FFFFFF"/>
        </w:rPr>
      </w:pPr>
    </w:p>
    <w:p w14:paraId="6187BEFF" w14:textId="77777777" w:rsidR="00144E77" w:rsidRDefault="00144E77" w:rsidP="00453055">
      <w:pPr>
        <w:jc w:val="right"/>
        <w:rPr>
          <w:color w:val="000000"/>
          <w:sz w:val="24"/>
          <w:szCs w:val="24"/>
          <w:shd w:val="clear" w:color="auto" w:fill="FFFFFF"/>
        </w:rPr>
      </w:pPr>
    </w:p>
    <w:p w14:paraId="220228A9" w14:textId="77777777" w:rsidR="00144E77" w:rsidRDefault="00144E77" w:rsidP="00453055">
      <w:pPr>
        <w:jc w:val="right"/>
        <w:rPr>
          <w:color w:val="000000"/>
          <w:sz w:val="24"/>
          <w:szCs w:val="24"/>
          <w:shd w:val="clear" w:color="auto" w:fill="FFFFFF"/>
        </w:rPr>
      </w:pPr>
    </w:p>
    <w:sectPr w:rsidR="00144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ERHpCxu" int2:invalidationBookmarkName="" int2:hashCode="7QUTe+zXbAqHYe" int2:id="mamoPLNo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20"/>
    <w:rsid w:val="000C2D26"/>
    <w:rsid w:val="000E2ED3"/>
    <w:rsid w:val="000E5754"/>
    <w:rsid w:val="00112F32"/>
    <w:rsid w:val="00114CE1"/>
    <w:rsid w:val="00130180"/>
    <w:rsid w:val="00144E77"/>
    <w:rsid w:val="0017513D"/>
    <w:rsid w:val="001807C0"/>
    <w:rsid w:val="001824BD"/>
    <w:rsid w:val="00183003"/>
    <w:rsid w:val="001967B5"/>
    <w:rsid w:val="001A05B3"/>
    <w:rsid w:val="001F2D55"/>
    <w:rsid w:val="00202850"/>
    <w:rsid w:val="00232436"/>
    <w:rsid w:val="002324B6"/>
    <w:rsid w:val="0026757E"/>
    <w:rsid w:val="0029182C"/>
    <w:rsid w:val="00294D63"/>
    <w:rsid w:val="00296959"/>
    <w:rsid w:val="002D1774"/>
    <w:rsid w:val="00327AB2"/>
    <w:rsid w:val="003666BD"/>
    <w:rsid w:val="00370FE1"/>
    <w:rsid w:val="003A26DF"/>
    <w:rsid w:val="003A7675"/>
    <w:rsid w:val="003C6662"/>
    <w:rsid w:val="00412C4F"/>
    <w:rsid w:val="00413106"/>
    <w:rsid w:val="00442729"/>
    <w:rsid w:val="00443688"/>
    <w:rsid w:val="00453055"/>
    <w:rsid w:val="00460745"/>
    <w:rsid w:val="004627D1"/>
    <w:rsid w:val="0047221E"/>
    <w:rsid w:val="00496127"/>
    <w:rsid w:val="004B51A3"/>
    <w:rsid w:val="005417C3"/>
    <w:rsid w:val="00545152"/>
    <w:rsid w:val="005D30A2"/>
    <w:rsid w:val="00602A09"/>
    <w:rsid w:val="00642BFE"/>
    <w:rsid w:val="006721AF"/>
    <w:rsid w:val="00677F06"/>
    <w:rsid w:val="00694754"/>
    <w:rsid w:val="0069703E"/>
    <w:rsid w:val="006B4573"/>
    <w:rsid w:val="007062F3"/>
    <w:rsid w:val="00742220"/>
    <w:rsid w:val="00750443"/>
    <w:rsid w:val="0075260E"/>
    <w:rsid w:val="00770087"/>
    <w:rsid w:val="007713F1"/>
    <w:rsid w:val="007B0E00"/>
    <w:rsid w:val="007C5A66"/>
    <w:rsid w:val="007D01FC"/>
    <w:rsid w:val="007E2722"/>
    <w:rsid w:val="00825ADB"/>
    <w:rsid w:val="008333FA"/>
    <w:rsid w:val="008644E1"/>
    <w:rsid w:val="0089139E"/>
    <w:rsid w:val="00893C59"/>
    <w:rsid w:val="008B1B8F"/>
    <w:rsid w:val="00945A96"/>
    <w:rsid w:val="00993956"/>
    <w:rsid w:val="00A05BDD"/>
    <w:rsid w:val="00A24877"/>
    <w:rsid w:val="00A34106"/>
    <w:rsid w:val="00B4420E"/>
    <w:rsid w:val="00B7237F"/>
    <w:rsid w:val="00B81236"/>
    <w:rsid w:val="00BD5E7C"/>
    <w:rsid w:val="00C20EB4"/>
    <w:rsid w:val="00C21B1E"/>
    <w:rsid w:val="00C52936"/>
    <w:rsid w:val="00CA0447"/>
    <w:rsid w:val="00CA096D"/>
    <w:rsid w:val="00CB317C"/>
    <w:rsid w:val="00CC3771"/>
    <w:rsid w:val="00CC73E0"/>
    <w:rsid w:val="00CD6F2D"/>
    <w:rsid w:val="00CE2BF4"/>
    <w:rsid w:val="00D37852"/>
    <w:rsid w:val="00D464EB"/>
    <w:rsid w:val="00D91E66"/>
    <w:rsid w:val="00DB5AA1"/>
    <w:rsid w:val="00DC7A4E"/>
    <w:rsid w:val="00DF6B6B"/>
    <w:rsid w:val="00E02538"/>
    <w:rsid w:val="00E03E76"/>
    <w:rsid w:val="00E06361"/>
    <w:rsid w:val="00E415CA"/>
    <w:rsid w:val="00E544C2"/>
    <w:rsid w:val="00E62E04"/>
    <w:rsid w:val="00EA1985"/>
    <w:rsid w:val="00ED3DF2"/>
    <w:rsid w:val="00F339E9"/>
    <w:rsid w:val="00F87E64"/>
    <w:rsid w:val="00FD7E12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C101"/>
  <w15:docId w15:val="{94665C7D-18C3-4A88-BD6C-BF3B8179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422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220"/>
    <w:rPr>
      <w:rFonts w:ascii="Calibri" w:eastAsia="Calibri" w:hAnsi="Calibri" w:cs="Calibri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A1985"/>
    <w:rPr>
      <w:i/>
      <w:iCs/>
    </w:rPr>
  </w:style>
  <w:style w:type="table" w:styleId="Tabelacomgrade">
    <w:name w:val="Table Grid"/>
    <w:basedOn w:val="Tabelanormal"/>
    <w:uiPriority w:val="39"/>
    <w:rsid w:val="0069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30A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3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.srpb@pf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FCEB-20F4-48DB-BC3A-55D3F440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Orozimbo Machado de Souza Junior</dc:creator>
  <cp:keywords/>
  <dc:description/>
  <cp:lastModifiedBy>Anna Amalia Dantas Guerra Barretto</cp:lastModifiedBy>
  <cp:revision>5</cp:revision>
  <cp:lastPrinted>2021-07-19T11:21:00Z</cp:lastPrinted>
  <dcterms:created xsi:type="dcterms:W3CDTF">2023-10-26T10:19:00Z</dcterms:created>
  <dcterms:modified xsi:type="dcterms:W3CDTF">2023-10-26T10:29:00Z</dcterms:modified>
</cp:coreProperties>
</file>